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1080"/>
        <w:gridCol w:w="3780"/>
        <w:gridCol w:w="1080"/>
        <w:gridCol w:w="1112"/>
      </w:tblGrid>
      <w:tr w:rsidR="001C4629" w:rsidRPr="00A60CB0" w:rsidTr="003F68DD">
        <w:trPr>
          <w:trHeight w:val="1041"/>
        </w:trPr>
        <w:tc>
          <w:tcPr>
            <w:tcW w:w="35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C4629" w:rsidRPr="003F68DD" w:rsidRDefault="001C4629" w:rsidP="003F68DD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3F68DD">
              <w:rPr>
                <w:rFonts w:ascii="Verdana" w:hAnsi="Verdana"/>
                <w:b/>
                <w:sz w:val="12"/>
                <w:szCs w:val="12"/>
              </w:rPr>
              <w:t>ENTRATE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1C4629" w:rsidRPr="003F68DD" w:rsidRDefault="001C4629" w:rsidP="003F68DD">
            <w:pPr>
              <w:ind w:left="-108" w:right="-108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3F68DD">
              <w:rPr>
                <w:rFonts w:ascii="Verdana" w:hAnsi="Verdana"/>
                <w:b/>
                <w:sz w:val="12"/>
                <w:szCs w:val="12"/>
              </w:rPr>
              <w:t>ACCERTAMENTI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1C4629" w:rsidRPr="003F68DD" w:rsidRDefault="001C4629" w:rsidP="003F68DD">
            <w:pPr>
              <w:ind w:left="-108" w:right="-108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3F68DD">
              <w:rPr>
                <w:rFonts w:ascii="Verdana" w:hAnsi="Verdana"/>
                <w:b/>
                <w:sz w:val="12"/>
                <w:szCs w:val="12"/>
              </w:rPr>
              <w:t>INCASSI</w:t>
            </w: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:rsidR="001C4629" w:rsidRPr="003F68DD" w:rsidRDefault="001C4629" w:rsidP="003F68DD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3F68DD">
              <w:rPr>
                <w:rFonts w:ascii="Verdana" w:hAnsi="Verdana"/>
                <w:b/>
                <w:sz w:val="12"/>
                <w:szCs w:val="12"/>
              </w:rPr>
              <w:t>SPESE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1C4629" w:rsidRPr="003F68DD" w:rsidRDefault="001C4629" w:rsidP="003F68DD">
            <w:pPr>
              <w:ind w:left="-108" w:right="-108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3F68DD">
              <w:rPr>
                <w:rFonts w:ascii="Verdana" w:hAnsi="Verdana"/>
                <w:b/>
                <w:sz w:val="12"/>
                <w:szCs w:val="12"/>
              </w:rPr>
              <w:t>IMPEGNI</w:t>
            </w:r>
          </w:p>
        </w:tc>
        <w:tc>
          <w:tcPr>
            <w:tcW w:w="111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C4629" w:rsidRPr="003F68DD" w:rsidRDefault="001C4629" w:rsidP="003F68DD">
            <w:pPr>
              <w:ind w:left="-108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3F68DD">
              <w:rPr>
                <w:rFonts w:ascii="Verdana" w:hAnsi="Verdana"/>
                <w:b/>
                <w:sz w:val="12"/>
                <w:szCs w:val="12"/>
              </w:rPr>
              <w:t>PAGAMENTI</w:t>
            </w:r>
          </w:p>
        </w:tc>
      </w:tr>
      <w:tr w:rsidR="001C4629" w:rsidRPr="008B414F" w:rsidTr="003F68DD">
        <w:tc>
          <w:tcPr>
            <w:tcW w:w="3528" w:type="dxa"/>
            <w:tcBorders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Fondo di cassa all’inizio dell’esercizio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1.612.506,01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Utilizzo avanzo di amministrazione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510.000,00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Disavanzo di amministrazione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209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Fondo pluriennale vincolato di parte corrente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50.114,87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206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Fondo pluriennale vincolato in c/capitale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271.172,57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DD697B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206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DD697B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DD697B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>Titolo 1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 – Entrate correnti di natura tributaria, contributiva e perequativa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4.576.675,67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4.465.764,65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b/>
                <w:sz w:val="11"/>
                <w:szCs w:val="11"/>
              </w:rPr>
            </w:pPr>
          </w:p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Titolo 1 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– Spese correnti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bookmarkStart w:id="0" w:name="Testo15"/>
          </w:p>
          <w:bookmarkEnd w:id="0"/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5.547.212,85</w:t>
            </w: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5.646.172,19</w:t>
            </w: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  <w:vAlign w:val="center"/>
          </w:tcPr>
          <w:p w:rsidR="001C4629" w:rsidRPr="003F68DD" w:rsidRDefault="001C4629" w:rsidP="007B04C3">
            <w:pPr>
              <w:rPr>
                <w:rFonts w:ascii="Verdana" w:hAnsi="Verdana"/>
                <w:i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i/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i/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>Titolo 2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 – Trasferimenti correnti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256.517,34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226.678,07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sz w:val="11"/>
                <w:szCs w:val="11"/>
              </w:rPr>
              <w:t xml:space="preserve">Fondo pluriennale vincolato di parte corrente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107.382,33</w:t>
            </w: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>Titolo 3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 – Entrate extratributarie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1.316.336,62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1.034.931,84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208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DD697B">
            <w:pPr>
              <w:rPr>
                <w:rFonts w:ascii="Verdana" w:hAnsi="Verdana"/>
                <w:b/>
                <w:sz w:val="11"/>
                <w:szCs w:val="11"/>
              </w:rPr>
            </w:pPr>
          </w:p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Titolo 2 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– Spese in conto capitale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440.308,98</w:t>
            </w: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615.294,33</w:t>
            </w: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>Titolo 4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 – Entrate in conto capitale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429.644,36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253.888,92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  <w:vAlign w:val="center"/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sz w:val="11"/>
                <w:szCs w:val="11"/>
              </w:rPr>
              <w:t xml:space="preserve">Fondo pluriennale vincolato in c/capitale 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768.936,80</w:t>
            </w: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i/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216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>Titolo 5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 – Entrate da riduzione di attività finanziarie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Titolo 3 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– Spese per incremento di attività finanziarie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3F68DD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Totale entrate finali 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6.579.173,99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5.981.263,48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Totale spese finali 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6.863.840,96</w:t>
            </w:r>
          </w:p>
        </w:tc>
        <w:tc>
          <w:tcPr>
            <w:tcW w:w="1112" w:type="dxa"/>
            <w:tcBorders>
              <w:top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6.261.466,52</w:t>
            </w: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>Titolo 6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 – Accensione di prestiti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Titolo 4 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– Rimborso di prestiti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168.081,49</w:t>
            </w: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168.081,49</w:t>
            </w: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>Titolo 7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 – Anticipazioni da istituto tesoriere/cassiere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Titolo 5 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– Chiusura anticipazioni da istituto tesoriere/cassiere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>Titolo 9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 – Entrate per conto di terzi e partite di giro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740.774,09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713.773,64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0B2492">
            <w:pPr>
              <w:rPr>
                <w:rFonts w:ascii="Verdana" w:hAnsi="Verdana"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Titolo 7 </w:t>
            </w:r>
            <w:r w:rsidRPr="003F68DD">
              <w:rPr>
                <w:rFonts w:ascii="Verdana" w:hAnsi="Verdana"/>
                <w:sz w:val="11"/>
                <w:szCs w:val="11"/>
              </w:rPr>
              <w:t xml:space="preserve">– Spese per conto terzi e partite di giro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740.774,09</w:t>
            </w: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663.014,88</w:t>
            </w: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3F68DD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Totale entrate dell’esercizio 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7.319.948,08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6.695.037,12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Totale spese dell’esercizio 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7.772.696,54</w:t>
            </w:r>
          </w:p>
        </w:tc>
        <w:tc>
          <w:tcPr>
            <w:tcW w:w="1112" w:type="dxa"/>
            <w:tcBorders>
              <w:top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7.092.562,89</w:t>
            </w: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3F68DD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TOTALE COMPLESSIVO ENTRATE 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8.151.235,52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8.307.543,13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TOTALE COMPLESSIVO SPESE 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7.772.696,54</w:t>
            </w:r>
          </w:p>
        </w:tc>
        <w:tc>
          <w:tcPr>
            <w:tcW w:w="1112" w:type="dxa"/>
            <w:tcBorders>
              <w:top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7.092.562,89</w:t>
            </w: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c>
          <w:tcPr>
            <w:tcW w:w="3528" w:type="dxa"/>
            <w:tcBorders>
              <w:top w:val="nil"/>
              <w:left w:val="double" w:sz="4" w:space="0" w:color="auto"/>
              <w:bottom w:val="nil"/>
            </w:tcBorders>
          </w:tcPr>
          <w:p w:rsidR="001C4629" w:rsidRPr="003F68DD" w:rsidRDefault="001C4629" w:rsidP="003F68DD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DISAVANZO DELL’ESERCIZIO 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0,00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1C4629" w:rsidRPr="003F68DD" w:rsidRDefault="001C4629" w:rsidP="003F68DD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AVANZO DI COMPETENZA/FONDO DI CASSA </w:t>
            </w:r>
          </w:p>
        </w:tc>
        <w:tc>
          <w:tcPr>
            <w:tcW w:w="1080" w:type="dxa"/>
            <w:tcBorders>
              <w:top w:val="nil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378.538,98</w:t>
            </w:r>
          </w:p>
        </w:tc>
        <w:tc>
          <w:tcPr>
            <w:tcW w:w="1112" w:type="dxa"/>
            <w:tcBorders>
              <w:top w:val="nil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1.214.980,24</w:t>
            </w:r>
          </w:p>
        </w:tc>
      </w:tr>
      <w:tr w:rsidR="001C4629" w:rsidRPr="008B414F" w:rsidTr="003F68DD">
        <w:trPr>
          <w:trHeight w:val="227"/>
        </w:trPr>
        <w:tc>
          <w:tcPr>
            <w:tcW w:w="3528" w:type="dxa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bottom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nil"/>
              <w:bottom w:val="double" w:sz="4" w:space="0" w:color="auto"/>
            </w:tcBorders>
          </w:tcPr>
          <w:p w:rsidR="001C4629" w:rsidRPr="003F68DD" w:rsidRDefault="001C4629" w:rsidP="007B04C3">
            <w:pPr>
              <w:rPr>
                <w:rFonts w:ascii="Verdana" w:hAnsi="Verdana"/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nil"/>
              <w:bottom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</w:p>
        </w:tc>
      </w:tr>
      <w:tr w:rsidR="001C4629" w:rsidRPr="008B414F" w:rsidTr="003F68DD">
        <w:trPr>
          <w:trHeight w:val="530"/>
        </w:trPr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1C4629" w:rsidRPr="003F68DD" w:rsidRDefault="001C4629" w:rsidP="003F68DD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TOTALE A PAREGGIO 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8.151.235,52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8.307.543,13</w:t>
            </w:r>
          </w:p>
        </w:tc>
        <w:tc>
          <w:tcPr>
            <w:tcW w:w="378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1C4629" w:rsidRPr="003F68DD" w:rsidRDefault="001C4629" w:rsidP="003F68DD">
            <w:pPr>
              <w:jc w:val="right"/>
              <w:rPr>
                <w:rFonts w:ascii="Verdana" w:hAnsi="Verdana"/>
                <w:b/>
                <w:sz w:val="11"/>
                <w:szCs w:val="11"/>
              </w:rPr>
            </w:pPr>
            <w:r w:rsidRPr="003F68DD">
              <w:rPr>
                <w:rFonts w:ascii="Verdana" w:hAnsi="Verdana"/>
                <w:b/>
                <w:sz w:val="11"/>
                <w:szCs w:val="11"/>
              </w:rPr>
              <w:t xml:space="preserve">TOTALE A PAREGGIO 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8.151.235,52</w:t>
            </w:r>
          </w:p>
        </w:tc>
        <w:tc>
          <w:tcPr>
            <w:tcW w:w="11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C4629" w:rsidRPr="003F68DD" w:rsidRDefault="001C4629" w:rsidP="003F68DD">
            <w:pPr>
              <w:ind w:left="-108"/>
              <w:jc w:val="right"/>
              <w:rPr>
                <w:sz w:val="12"/>
                <w:szCs w:val="12"/>
              </w:rPr>
            </w:pPr>
            <w:r w:rsidRPr="003F68DD">
              <w:rPr>
                <w:noProof/>
                <w:sz w:val="12"/>
                <w:szCs w:val="12"/>
              </w:rPr>
              <w:t>8.307.543,13</w:t>
            </w:r>
          </w:p>
        </w:tc>
      </w:tr>
    </w:tbl>
    <w:p w:rsidR="001C4629" w:rsidRDefault="001C4629"/>
    <w:sectPr w:rsidR="001C4629" w:rsidSect="00FB0207">
      <w:headerReference w:type="default" r:id="rId6"/>
      <w:pgSz w:w="16838" w:h="11906" w:orient="landscape" w:code="9"/>
      <w:pgMar w:top="1134" w:right="1418" w:bottom="1134" w:left="113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629" w:rsidRDefault="001C4629">
      <w:r>
        <w:separator/>
      </w:r>
    </w:p>
  </w:endnote>
  <w:endnote w:type="continuationSeparator" w:id="0">
    <w:p w:rsidR="001C4629" w:rsidRDefault="001C4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629" w:rsidRDefault="001C4629">
      <w:r>
        <w:separator/>
      </w:r>
    </w:p>
  </w:footnote>
  <w:footnote w:type="continuationSeparator" w:id="0">
    <w:p w:rsidR="001C4629" w:rsidRDefault="001C4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11448"/>
    </w:tblGrid>
    <w:tr w:rsidR="001C4629" w:rsidRPr="009D0940" w:rsidTr="003F68DD">
      <w:tc>
        <w:tcPr>
          <w:tcW w:w="11448" w:type="dxa"/>
        </w:tcPr>
        <w:p w:rsidR="001C4629" w:rsidRPr="003F68DD" w:rsidRDefault="001C4629" w:rsidP="003F68DD">
          <w:pPr>
            <w:ind w:left="-108"/>
            <w:jc w:val="center"/>
            <w:rPr>
              <w:rFonts w:ascii="Verdana" w:hAnsi="Verdana"/>
              <w:b/>
              <w:sz w:val="16"/>
              <w:szCs w:val="16"/>
            </w:rPr>
          </w:pPr>
          <w:bookmarkStart w:id="1" w:name="_GoBack"/>
          <w:bookmarkEnd w:id="1"/>
        </w:p>
        <w:p w:rsidR="001C4629" w:rsidRPr="003F68DD" w:rsidRDefault="001C4629" w:rsidP="003F68DD">
          <w:pPr>
            <w:ind w:left="-108"/>
            <w:jc w:val="center"/>
            <w:rPr>
              <w:rFonts w:ascii="Verdana" w:hAnsi="Verdana"/>
              <w:b/>
              <w:sz w:val="16"/>
              <w:szCs w:val="16"/>
            </w:rPr>
          </w:pPr>
          <w:r w:rsidRPr="003F68DD">
            <w:rPr>
              <w:rFonts w:ascii="Verdana" w:hAnsi="Verdana"/>
              <w:b/>
              <w:noProof/>
              <w:sz w:val="16"/>
              <w:szCs w:val="16"/>
            </w:rPr>
            <w:t>QUADRO GENERALE RIASSUNTIVO</w:t>
          </w:r>
        </w:p>
        <w:p w:rsidR="001C4629" w:rsidRPr="003F68DD" w:rsidRDefault="001C4629" w:rsidP="003F68DD">
          <w:pPr>
            <w:ind w:left="-108"/>
            <w:jc w:val="center"/>
            <w:rPr>
              <w:rFonts w:ascii="Verdana" w:hAnsi="Verdana"/>
              <w:b/>
              <w:sz w:val="16"/>
              <w:szCs w:val="16"/>
            </w:rPr>
          </w:pPr>
        </w:p>
      </w:tc>
    </w:tr>
    <w:tr w:rsidR="001C4629" w:rsidRPr="00CF0848" w:rsidTr="003F68DD">
      <w:tc>
        <w:tcPr>
          <w:tcW w:w="11448" w:type="dxa"/>
        </w:tcPr>
        <w:p w:rsidR="001C4629" w:rsidRPr="003F68DD" w:rsidRDefault="001C4629" w:rsidP="003F68DD">
          <w:pPr>
            <w:ind w:left="-108"/>
            <w:jc w:val="right"/>
            <w:rPr>
              <w:rFonts w:ascii="Verdana" w:hAnsi="Verdana"/>
              <w:sz w:val="12"/>
              <w:szCs w:val="12"/>
            </w:rPr>
          </w:pPr>
          <w:r w:rsidRPr="003F68DD">
            <w:rPr>
              <w:rFonts w:ascii="Verdana" w:hAnsi="Verdana"/>
              <w:sz w:val="12"/>
              <w:szCs w:val="12"/>
            </w:rPr>
            <w:t xml:space="preserve">Pag. </w:t>
          </w:r>
          <w:r w:rsidRPr="003F68DD">
            <w:rPr>
              <w:rFonts w:ascii="Verdana" w:hAnsi="Verdana"/>
              <w:sz w:val="12"/>
              <w:szCs w:val="12"/>
            </w:rPr>
            <w:fldChar w:fldCharType="begin"/>
          </w:r>
          <w:r w:rsidRPr="003F68DD">
            <w:rPr>
              <w:rFonts w:ascii="Verdana" w:hAnsi="Verdana"/>
              <w:sz w:val="12"/>
              <w:szCs w:val="12"/>
            </w:rPr>
            <w:instrText xml:space="preserve"> PAGE  \* Arabic  \* MERGEFORMAT </w:instrText>
          </w:r>
          <w:r w:rsidRPr="003F68DD">
            <w:rPr>
              <w:rFonts w:ascii="Verdana" w:hAnsi="Verdana"/>
              <w:sz w:val="12"/>
              <w:szCs w:val="12"/>
            </w:rPr>
            <w:fldChar w:fldCharType="separate"/>
          </w:r>
          <w:r>
            <w:rPr>
              <w:rFonts w:ascii="Verdana" w:hAnsi="Verdana"/>
              <w:noProof/>
              <w:sz w:val="12"/>
              <w:szCs w:val="12"/>
            </w:rPr>
            <w:t>1</w:t>
          </w:r>
          <w:r w:rsidRPr="003F68DD">
            <w:rPr>
              <w:rFonts w:ascii="Verdana" w:hAnsi="Verdana"/>
              <w:sz w:val="12"/>
              <w:szCs w:val="12"/>
            </w:rPr>
            <w:fldChar w:fldCharType="end"/>
          </w:r>
        </w:p>
      </w:tc>
    </w:tr>
  </w:tbl>
  <w:p w:rsidR="001C4629" w:rsidRPr="008B414F" w:rsidRDefault="001C4629" w:rsidP="007B04C3">
    <w:pPr>
      <w:rPr>
        <w:sz w:val="12"/>
        <w:szCs w:val="12"/>
      </w:rPr>
    </w:pPr>
    <w:r>
      <w:rPr>
        <w:sz w:val="12"/>
        <w:szCs w:val="12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836"/>
    <w:rsid w:val="000B2492"/>
    <w:rsid w:val="00122804"/>
    <w:rsid w:val="001510D6"/>
    <w:rsid w:val="00170C03"/>
    <w:rsid w:val="001C4629"/>
    <w:rsid w:val="002328CB"/>
    <w:rsid w:val="003F68DD"/>
    <w:rsid w:val="004749DD"/>
    <w:rsid w:val="00631863"/>
    <w:rsid w:val="00647AE0"/>
    <w:rsid w:val="0076771E"/>
    <w:rsid w:val="007B04C3"/>
    <w:rsid w:val="008139BB"/>
    <w:rsid w:val="008B414F"/>
    <w:rsid w:val="00901929"/>
    <w:rsid w:val="009D0940"/>
    <w:rsid w:val="009D5628"/>
    <w:rsid w:val="00A35216"/>
    <w:rsid w:val="00A37A11"/>
    <w:rsid w:val="00A52D91"/>
    <w:rsid w:val="00A60CB0"/>
    <w:rsid w:val="00BC1836"/>
    <w:rsid w:val="00CF0848"/>
    <w:rsid w:val="00D476E8"/>
    <w:rsid w:val="00D7325C"/>
    <w:rsid w:val="00DD697B"/>
    <w:rsid w:val="00E52639"/>
    <w:rsid w:val="00F43433"/>
    <w:rsid w:val="00FB0207"/>
    <w:rsid w:val="00FD5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AE0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7AE0"/>
    <w:pPr>
      <w:keepNext/>
      <w:outlineLvl w:val="1"/>
    </w:pPr>
    <w:rPr>
      <w:rFonts w:ascii="Arial Narrow" w:hAnsi="Arial Narrow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7AE0"/>
    <w:pPr>
      <w:keepNext/>
      <w:outlineLvl w:val="2"/>
    </w:pPr>
    <w:rPr>
      <w:b/>
      <w:sz w:val="22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0549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549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647AE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54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47AE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549C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647AE0"/>
    <w:rPr>
      <w:rFonts w:cs="Times New Roman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2\StampeWE\Stamp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StampeW</Template>
  <TotalTime>4</TotalTime>
  <Pages>1</Pages>
  <Words>300</Words>
  <Characters>1716</Characters>
  <Application>Microsoft Office Outlook</Application>
  <DocSecurity>0</DocSecurity>
  <Lines>0</Lines>
  <Paragraphs>0</Paragraphs>
  <ScaleCrop>false</ScaleCrop>
  <Company>Akros Informatica s.r.l.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ENTRATE</dc:title>
  <dc:subject/>
  <dc:creator>laghi</dc:creator>
  <cp:keywords/>
  <dc:description/>
  <cp:lastModifiedBy>gildai</cp:lastModifiedBy>
  <cp:revision>2</cp:revision>
  <dcterms:created xsi:type="dcterms:W3CDTF">2016-03-29T07:51:00Z</dcterms:created>
  <dcterms:modified xsi:type="dcterms:W3CDTF">2016-03-29T07:51:00Z</dcterms:modified>
</cp:coreProperties>
</file>